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71220"/>
          <w:sz w:val="56"/>
        </w:rPr>
        <w:t>VEHICLE-MADRE</w:t>
      </w:r>
    </w:p>
    <w:p>
      <w:pPr>
        <w:jc w:val="center"/>
      </w:pPr>
      <w:r>
        <w:rPr>
          <w:color w:val="2F89B0"/>
          <w:sz w:val="28"/>
        </w:rPr>
        <w:t>Living Structural Core of VEHICLE Systems Lab</w:t>
      </w:r>
    </w:p>
    <w:p>
      <w:pPr>
        <w:jc w:val="center"/>
      </w:pPr>
      <w:r>
        <w:rPr>
          <w:b/>
          <w:color w:val="B58636"/>
          <w:sz w:val="22"/>
        </w:rPr>
        <w:t>Operational Cost Plan v1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040"/>
        <w:gridCol w:w="5040"/>
      </w:tblGrid>
      <w:tr>
        <w:tc>
          <w:tcPr>
            <w:tcW w:type="dxa" w:w="5040"/>
            <w:shd w:fill="071220"/>
          </w:tcPr>
          <w:p>
            <w:r/>
            <w:r>
              <w:rPr>
                <w:b/>
                <w:color w:val="FFFFFF"/>
                <w:sz w:val="18"/>
              </w:rPr>
              <w:t>Developed by</w:t>
            </w:r>
          </w:p>
        </w:tc>
        <w:tc>
          <w:tcPr>
            <w:tcW w:type="dxa" w:w="5040"/>
          </w:tcPr>
          <w:p>
            <w:r/>
            <w:r>
              <w:rPr>
                <w:b w:val="0"/>
                <w:color w:val="191F27"/>
                <w:sz w:val="18"/>
              </w:rPr>
              <w:t>VEHICLE Systems Lab</w:t>
            </w:r>
          </w:p>
        </w:tc>
      </w:tr>
      <w:tr>
        <w:tc>
          <w:tcPr>
            <w:tcW w:type="dxa" w:w="5040"/>
            <w:shd w:fill="071220"/>
          </w:tcPr>
          <w:p>
            <w:r/>
            <w:r>
              <w:rPr>
                <w:b/>
                <w:color w:val="FFFFFF"/>
                <w:sz w:val="18"/>
              </w:rPr>
              <w:t>Website</w:t>
            </w:r>
          </w:p>
        </w:tc>
        <w:tc>
          <w:tcPr>
            <w:tcW w:type="dxa" w:w="5040"/>
          </w:tcPr>
          <w:p>
            <w:r/>
            <w:r>
              <w:rPr>
                <w:b w:val="0"/>
                <w:color w:val="191F27"/>
                <w:sz w:val="18"/>
              </w:rPr>
              <w:t>https://vehiclesystemslab.com</w:t>
            </w:r>
          </w:p>
        </w:tc>
      </w:tr>
      <w:tr>
        <w:tc>
          <w:tcPr>
            <w:tcW w:type="dxa" w:w="5040"/>
            <w:shd w:fill="071220"/>
          </w:tcPr>
          <w:p>
            <w:r/>
            <w:r>
              <w:rPr>
                <w:b/>
                <w:color w:val="FFFFFF"/>
                <w:sz w:val="18"/>
              </w:rPr>
              <w:t>Contact</w:t>
            </w:r>
          </w:p>
        </w:tc>
        <w:tc>
          <w:tcPr>
            <w:tcW w:type="dxa" w:w="5040"/>
          </w:tcPr>
          <w:p>
            <w:r/>
            <w:r>
              <w:rPr>
                <w:b w:val="0"/>
                <w:color w:val="191F27"/>
                <w:sz w:val="18"/>
              </w:rPr>
              <w:t>contact@vehiclesystemslab.com</w:t>
            </w:r>
          </w:p>
        </w:tc>
      </w:tr>
      <w:tr>
        <w:tc>
          <w:tcPr>
            <w:tcW w:type="dxa" w:w="5040"/>
            <w:shd w:fill="071220"/>
          </w:tcPr>
          <w:p>
            <w:r/>
            <w:r>
              <w:rPr>
                <w:b/>
                <w:color w:val="FFFFFF"/>
                <w:sz w:val="18"/>
              </w:rPr>
              <w:t>Status</w:t>
            </w:r>
          </w:p>
        </w:tc>
        <w:tc>
          <w:tcPr>
            <w:tcW w:type="dxa" w:w="5040"/>
          </w:tcPr>
          <w:p>
            <w:r/>
            <w:r>
              <w:rPr>
                <w:b w:val="0"/>
                <w:color w:val="191F27"/>
                <w:sz w:val="18"/>
              </w:rPr>
              <w:t>Research architecture and laboratory core</w:t>
            </w:r>
          </w:p>
        </w:tc>
      </w:tr>
    </w:tbl>
    <w:p/>
    <w:p>
      <w:pPr>
        <w:pStyle w:val="Heading1"/>
      </w:pPr>
      <w:r>
        <w:t>Operational Objective</w:t>
      </w:r>
    </w:p>
    <w:p>
      <w:pPr>
        <w:spacing w:after="120"/>
      </w:pPr>
      <w:r>
        <w:t>The objective of this operational plan is to describe the development structure required to convert VEHICLE-MADRE into a documented, reusable and demonstrable laboratory core.</w:t>
      </w:r>
    </w:p>
    <w:p>
      <w:pPr>
        <w:pStyle w:val="Heading1"/>
      </w:pPr>
      <w:r>
        <w:t>1. Development Phases</w:t>
      </w:r>
    </w:p>
    <w:p>
      <w:pPr>
        <w:pStyle w:val="Heading2"/>
      </w:pPr>
      <w:r>
        <w:t>Phase 1 - Research Consolidation</w:t>
      </w:r>
    </w:p>
    <w:p>
      <w:pPr>
        <w:spacing w:after="120"/>
      </w:pPr>
      <w:r>
        <w:t>Organize MADRE principles, glossary, diagrams and inheritance rules.</w:t>
      </w:r>
    </w:p>
    <w:p>
      <w:pPr>
        <w:pStyle w:val="Heading2"/>
      </w:pPr>
      <w:r>
        <w:t>Phase 2 - Documentation and AI Reference</w:t>
      </w:r>
    </w:p>
    <w:p>
      <w:pPr>
        <w:spacing w:after="120"/>
      </w:pPr>
      <w:r>
        <w:t>Publish technical brief, funding brief, operational plan and AI-readable file.</w:t>
      </w:r>
    </w:p>
    <w:p>
      <w:pPr>
        <w:pStyle w:val="Heading2"/>
      </w:pPr>
      <w:r>
        <w:t>Phase 3 - Demo Preparation</w:t>
      </w:r>
    </w:p>
    <w:p>
      <w:pPr>
        <w:spacing w:after="120"/>
      </w:pPr>
      <w:r>
        <w:t>Build a future demo after training, showing layers, nodes and informational mitosis.</w:t>
      </w:r>
    </w:p>
    <w:p>
      <w:pPr>
        <w:pStyle w:val="Heading2"/>
      </w:pPr>
      <w:r>
        <w:t>Phase 4 - Laboratory Expansion</w:t>
      </w:r>
    </w:p>
    <w:p>
      <w:pPr>
        <w:spacing w:after="120"/>
      </w:pPr>
      <w:r>
        <w:t>Use MADRE as the core model for generating additional projects and custom technology work.</w:t>
      </w:r>
    </w:p>
    <w:p>
      <w:pPr>
        <w:pStyle w:val="Heading1"/>
      </w:pPr>
      <w:r>
        <w:t>2. Team Roles</w:t>
      </w:r>
    </w:p>
    <w:p>
      <w:pPr>
        <w:pStyle w:val="ListBullet"/>
        <w:spacing w:after="40"/>
      </w:pPr>
      <w:r>
        <w:t>Research director</w:t>
      </w:r>
    </w:p>
    <w:p>
      <w:pPr>
        <w:pStyle w:val="ListBullet"/>
        <w:spacing w:after="40"/>
      </w:pPr>
      <w:r>
        <w:t>Mathematical architecture lead</w:t>
      </w:r>
    </w:p>
    <w:p>
      <w:pPr>
        <w:pStyle w:val="ListBullet"/>
        <w:spacing w:after="40"/>
      </w:pPr>
      <w:r>
        <w:t>Technical documentation lead</w:t>
      </w:r>
    </w:p>
    <w:p>
      <w:pPr>
        <w:pStyle w:val="ListBullet"/>
        <w:spacing w:after="40"/>
      </w:pPr>
      <w:r>
        <w:t>Software/demo developer</w:t>
      </w:r>
    </w:p>
    <w:p>
      <w:pPr>
        <w:pStyle w:val="ListBullet"/>
        <w:spacing w:after="40"/>
      </w:pPr>
      <w:r>
        <w:t>Visualization designer</w:t>
      </w:r>
    </w:p>
    <w:p>
      <w:pPr>
        <w:pStyle w:val="ListBullet"/>
        <w:spacing w:after="40"/>
      </w:pPr>
      <w:r>
        <w:t>AI reference and indexing specialist</w:t>
      </w:r>
    </w:p>
    <w:p>
      <w:pPr>
        <w:pStyle w:val="ListBullet"/>
        <w:spacing w:after="40"/>
      </w:pPr>
      <w:r>
        <w:t>Legal and ethical review advisor</w:t>
      </w:r>
    </w:p>
    <w:p>
      <w:pPr>
        <w:pStyle w:val="ListBullet"/>
        <w:spacing w:after="40"/>
      </w:pPr>
      <w:r>
        <w:t>Operations and partnership coordinator</w:t>
      </w:r>
    </w:p>
    <w:p>
      <w:pPr>
        <w:pStyle w:val="Heading1"/>
      </w:pPr>
      <w:r>
        <w:t>3. Infrastructure Needs</w:t>
      </w:r>
    </w:p>
    <w:p>
      <w:pPr>
        <w:pStyle w:val="ListBullet"/>
        <w:spacing w:after="40"/>
      </w:pPr>
      <w:r>
        <w:t>website hosting and download infrastructure</w:t>
      </w:r>
    </w:p>
    <w:p>
      <w:pPr>
        <w:pStyle w:val="ListBullet"/>
        <w:spacing w:after="40"/>
      </w:pPr>
      <w:r>
        <w:t>repository management</w:t>
      </w:r>
    </w:p>
    <w:p>
      <w:pPr>
        <w:pStyle w:val="ListBullet"/>
        <w:spacing w:after="40"/>
      </w:pPr>
      <w:r>
        <w:t>document production workflow</w:t>
      </w:r>
    </w:p>
    <w:p>
      <w:pPr>
        <w:pStyle w:val="ListBullet"/>
        <w:spacing w:after="40"/>
      </w:pPr>
      <w:r>
        <w:t>diagramming and visualization tools</w:t>
      </w:r>
    </w:p>
    <w:p>
      <w:pPr>
        <w:pStyle w:val="ListBullet"/>
        <w:spacing w:after="40"/>
      </w:pPr>
      <w:r>
        <w:t>demo development environment</w:t>
      </w:r>
    </w:p>
    <w:p>
      <w:pPr>
        <w:pStyle w:val="ListBullet"/>
        <w:spacing w:after="40"/>
      </w:pPr>
      <w:r>
        <w:t>AI-readable text publication</w:t>
      </w:r>
    </w:p>
    <w:p>
      <w:pPr>
        <w:pStyle w:val="ListBullet"/>
        <w:spacing w:after="40"/>
      </w:pPr>
      <w:r>
        <w:t>archive and DOI publication process</w:t>
      </w:r>
    </w:p>
    <w:p>
      <w:pPr>
        <w:pStyle w:val="ListBullet"/>
        <w:spacing w:after="40"/>
      </w:pPr>
      <w:r>
        <w:t>secure internal file organization</w:t>
      </w:r>
    </w:p>
    <w:p>
      <w:pPr>
        <w:pStyle w:val="Heading1"/>
      </w:pPr>
      <w:r>
        <w:t>4. Cost Categories</w:t>
      </w:r>
    </w:p>
    <w:p>
      <w:pPr>
        <w:pStyle w:val="ListBullet"/>
        <w:spacing w:after="40"/>
      </w:pPr>
      <w:r>
        <w:t>research leadership</w:t>
      </w:r>
    </w:p>
    <w:p>
      <w:pPr>
        <w:pStyle w:val="ListBullet"/>
        <w:spacing w:after="40"/>
      </w:pPr>
      <w:r>
        <w:t>technical research staff</w:t>
      </w:r>
    </w:p>
    <w:p>
      <w:pPr>
        <w:pStyle w:val="ListBullet"/>
        <w:spacing w:after="40"/>
      </w:pPr>
      <w:r>
        <w:t>software development</w:t>
      </w:r>
    </w:p>
    <w:p>
      <w:pPr>
        <w:pStyle w:val="ListBullet"/>
        <w:spacing w:after="40"/>
      </w:pPr>
      <w:r>
        <w:t>visualization and interface design</w:t>
      </w:r>
    </w:p>
    <w:p>
      <w:pPr>
        <w:pStyle w:val="ListBullet"/>
        <w:spacing w:after="40"/>
      </w:pPr>
      <w:r>
        <w:t>technical writing</w:t>
      </w:r>
    </w:p>
    <w:p>
      <w:pPr>
        <w:pStyle w:val="ListBullet"/>
        <w:spacing w:after="40"/>
      </w:pPr>
      <w:r>
        <w:t>legal and ethical review</w:t>
      </w:r>
    </w:p>
    <w:p>
      <w:pPr>
        <w:pStyle w:val="ListBullet"/>
        <w:spacing w:after="40"/>
      </w:pPr>
      <w:r>
        <w:t>website and documentation infrastructure</w:t>
      </w:r>
    </w:p>
    <w:p>
      <w:pPr>
        <w:pStyle w:val="ListBullet"/>
        <w:spacing w:after="40"/>
      </w:pPr>
      <w:r>
        <w:t>publication and archiving</w:t>
      </w:r>
    </w:p>
    <w:p>
      <w:pPr>
        <w:pStyle w:val="ListBullet"/>
        <w:spacing w:after="40"/>
      </w:pPr>
      <w:r>
        <w:t>institutional outreach</w:t>
      </w:r>
    </w:p>
    <w:p>
      <w:pPr>
        <w:pStyle w:val="ListBullet"/>
        <w:spacing w:after="40"/>
      </w:pPr>
      <w:r>
        <w:t>administrative support</w:t>
      </w:r>
    </w:p>
    <w:p>
      <w:pPr>
        <w:pStyle w:val="ListBullet"/>
        <w:spacing w:after="40"/>
      </w:pPr>
      <w:r>
        <w:t>future demo development</w:t>
      </w:r>
    </w:p>
    <w:p>
      <w:pPr>
        <w:pStyle w:val="Heading1"/>
      </w:pPr>
      <w:r>
        <w:t>5. Deliverables by Phase</w:t>
      </w:r>
    </w:p>
    <w:p>
      <w:pPr>
        <w:pStyle w:val="ListBullet"/>
        <w:spacing w:after="40"/>
      </w:pPr>
      <w:r>
        <w:t>Phase 1: consolidated architecture, glossary, diagrams and MADRE technical brief.</w:t>
      </w:r>
    </w:p>
    <w:p>
      <w:pPr>
        <w:pStyle w:val="ListBullet"/>
        <w:spacing w:after="40"/>
      </w:pPr>
      <w:r>
        <w:t>Phase 2: funding brief, operational cost plan, AI reference file and website integration.</w:t>
      </w:r>
    </w:p>
    <w:p>
      <w:pPr>
        <w:pStyle w:val="ListBullet"/>
        <w:spacing w:after="40"/>
      </w:pPr>
      <w:r>
        <w:t>Phase 3: future demo package and example structures after training.</w:t>
      </w:r>
    </w:p>
    <w:p>
      <w:pPr>
        <w:pStyle w:val="ListBullet"/>
        <w:spacing w:after="40"/>
      </w:pPr>
      <w:r>
        <w:t>Phase 4: reusable standards for all child projects and custom technology projects.</w:t>
      </w:r>
    </w:p>
    <w:p>
      <w:pPr>
        <w:pStyle w:val="Heading1"/>
      </w:pPr>
      <w:r>
        <w:t>6. Transparency Statement</w:t>
      </w:r>
    </w:p>
    <w:p>
      <w:pPr>
        <w:spacing w:after="120"/>
      </w:pPr>
      <w:r>
        <w:t>This operational plan exists to show that VEHICLE-MADRE is not only a philosophical concept. It is the governance and production architecture for a technology research laboratory. Costs should be reviewed and adapted according to partner location, technical scope, pilot needs and available resources.</w:t>
      </w:r>
    </w:p>
    <w:p>
      <w:pPr>
        <w:pStyle w:val="Heading1"/>
      </w:pPr>
      <w:r>
        <w:t>7. Contact</w:t>
      </w:r>
    </w:p>
    <w:p>
      <w:pPr>
        <w:spacing w:after="120"/>
      </w:pPr>
      <w:r>
        <w:t>For operational review, investment or strategic collaboration: contact@vehiclesystemslab.com</w:t>
      </w:r>
    </w:p>
    <w:sectPr w:rsidR="00FC693F" w:rsidRPr="0006063C" w:rsidSect="00034616">
      <w:footerReference w:type="default" r:id="rId9"/>
      <w:pgSz w:w="12240" w:h="15840"/>
      <w:pgMar w:top="1037" w:right="1080" w:bottom="936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5F6973"/>
        <w:sz w:val="16"/>
      </w:rPr>
      <w:t>VEHICLE-MADRE - VEHICLE Systems Lab - contact@vehiclesystemslab.com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 w:eastAsia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 w:eastAsia="Aptos Display"/>
      <w:b/>
      <w:bCs/>
      <w:color w:val="071220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 w:eastAsia="Aptos Display"/>
      <w:b/>
      <w:bCs/>
      <w:color w:val="071220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 w:eastAsia="Aptos Display"/>
      <w:b/>
      <w:bCs/>
      <w:color w:val="071220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